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6255" w:type="pct"/>
        <w:tblInd w:w="-885" w:type="dxa"/>
        <w:tblLook w:val="04A0" w:firstRow="1" w:lastRow="0" w:firstColumn="1" w:lastColumn="0" w:noHBand="0" w:noVBand="1"/>
      </w:tblPr>
      <w:tblGrid>
        <w:gridCol w:w="616"/>
        <w:gridCol w:w="2250"/>
        <w:gridCol w:w="6896"/>
        <w:gridCol w:w="616"/>
      </w:tblGrid>
      <w:tr w:rsidR="00B14492" w14:paraId="1285C090" w14:textId="77777777" w:rsidTr="00CB13B9">
        <w:trPr>
          <w:trHeight w:val="662"/>
        </w:trPr>
        <w:tc>
          <w:tcPr>
            <w:tcW w:w="297"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tcPr>
          <w:p w14:paraId="040DDAA2" w14:textId="77777777" w:rsidR="00B14492" w:rsidRDefault="00000000">
            <w:pPr>
              <w:widowControl/>
              <w:jc w:val="center"/>
              <w:rPr>
                <w:rFonts w:ascii="微软雅黑" w:eastAsia="微软雅黑" w:hAnsi="微软雅黑" w:cs="宋体" w:hint="eastAsia"/>
                <w:b/>
                <w:bCs/>
                <w:kern w:val="0"/>
                <w:sz w:val="20"/>
                <w:szCs w:val="20"/>
              </w:rPr>
            </w:pPr>
            <w:r>
              <w:rPr>
                <w:rFonts w:ascii="微软雅黑" w:eastAsia="微软雅黑" w:hAnsi="微软雅黑" w:cs="宋体" w:hint="eastAsia"/>
                <w:b/>
                <w:bCs/>
                <w:kern w:val="0"/>
                <w:sz w:val="20"/>
                <w:szCs w:val="20"/>
              </w:rPr>
              <w:t>序号</w:t>
            </w:r>
          </w:p>
        </w:tc>
        <w:tc>
          <w:tcPr>
            <w:tcW w:w="1164"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tcPr>
          <w:p w14:paraId="3B2423CF" w14:textId="2086213C" w:rsidR="00B14492" w:rsidRDefault="00000000">
            <w:pPr>
              <w:widowControl/>
              <w:jc w:val="center"/>
              <w:rPr>
                <w:rFonts w:ascii="微软雅黑" w:eastAsia="微软雅黑" w:hAnsi="微软雅黑" w:cs="宋体" w:hint="eastAsia"/>
                <w:b/>
                <w:bCs/>
                <w:kern w:val="0"/>
                <w:sz w:val="20"/>
                <w:szCs w:val="20"/>
              </w:rPr>
            </w:pPr>
            <w:r>
              <w:rPr>
                <w:rFonts w:ascii="微软雅黑" w:eastAsia="微软雅黑" w:hAnsi="微软雅黑" w:cs="宋体" w:hint="eastAsia"/>
                <w:b/>
                <w:bCs/>
                <w:kern w:val="0"/>
                <w:sz w:val="20"/>
                <w:szCs w:val="20"/>
              </w:rPr>
              <w:t>名称</w:t>
            </w:r>
          </w:p>
        </w:tc>
        <w:tc>
          <w:tcPr>
            <w:tcW w:w="3402"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tcPr>
          <w:p w14:paraId="3A74C82A" w14:textId="28C7C9BE" w:rsidR="00B14492" w:rsidRDefault="00F341E8">
            <w:pPr>
              <w:widowControl/>
              <w:jc w:val="center"/>
              <w:rPr>
                <w:rFonts w:ascii="微软雅黑" w:eastAsia="微软雅黑" w:hAnsi="微软雅黑" w:cs="宋体" w:hint="eastAsia"/>
                <w:b/>
                <w:bCs/>
                <w:kern w:val="0"/>
                <w:sz w:val="20"/>
                <w:szCs w:val="20"/>
              </w:rPr>
            </w:pPr>
            <w:r w:rsidRPr="00F341E8">
              <w:rPr>
                <w:rFonts w:ascii="微软雅黑" w:eastAsia="微软雅黑" w:hAnsi="微软雅黑" w:cs="宋体" w:hint="eastAsia"/>
                <w:b/>
                <w:bCs/>
                <w:kern w:val="0"/>
                <w:sz w:val="20"/>
                <w:szCs w:val="20"/>
              </w:rPr>
              <w:t>服务器和存储设备维保</w:t>
            </w:r>
            <w:r w:rsidR="00020CAD">
              <w:rPr>
                <w:rFonts w:ascii="微软雅黑" w:eastAsia="微软雅黑" w:hAnsi="微软雅黑" w:cs="宋体" w:hint="eastAsia"/>
                <w:b/>
                <w:bCs/>
                <w:kern w:val="0"/>
                <w:sz w:val="20"/>
                <w:szCs w:val="20"/>
              </w:rPr>
              <w:t>参数需求</w:t>
            </w:r>
          </w:p>
        </w:tc>
        <w:tc>
          <w:tcPr>
            <w:tcW w:w="137"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tcPr>
          <w:p w14:paraId="294DC2B2" w14:textId="77777777" w:rsidR="00B14492" w:rsidRDefault="00000000">
            <w:pPr>
              <w:widowControl/>
              <w:jc w:val="center"/>
              <w:rPr>
                <w:rFonts w:ascii="微软雅黑" w:eastAsia="微软雅黑" w:hAnsi="微软雅黑" w:cs="宋体" w:hint="eastAsia"/>
                <w:b/>
                <w:bCs/>
                <w:kern w:val="0"/>
                <w:sz w:val="20"/>
                <w:szCs w:val="20"/>
              </w:rPr>
            </w:pPr>
            <w:r>
              <w:rPr>
                <w:rFonts w:ascii="微软雅黑" w:eastAsia="微软雅黑" w:hAnsi="微软雅黑" w:cs="宋体" w:hint="eastAsia"/>
                <w:b/>
                <w:bCs/>
                <w:kern w:val="0"/>
                <w:sz w:val="20"/>
                <w:szCs w:val="20"/>
              </w:rPr>
              <w:t>数量</w:t>
            </w:r>
          </w:p>
        </w:tc>
      </w:tr>
      <w:tr w:rsidR="00B14492" w14:paraId="4842578B" w14:textId="77777777" w:rsidTr="00CB13B9">
        <w:trPr>
          <w:trHeight w:val="662"/>
        </w:trPr>
        <w:tc>
          <w:tcPr>
            <w:tcW w:w="297" w:type="pct"/>
            <w:vMerge/>
            <w:tcBorders>
              <w:top w:val="single" w:sz="4" w:space="0" w:color="auto"/>
              <w:left w:val="single" w:sz="4" w:space="0" w:color="auto"/>
              <w:bottom w:val="single" w:sz="4" w:space="0" w:color="auto"/>
              <w:right w:val="single" w:sz="4" w:space="0" w:color="auto"/>
            </w:tcBorders>
            <w:vAlign w:val="center"/>
          </w:tcPr>
          <w:p w14:paraId="094D9CF9" w14:textId="77777777" w:rsidR="00B14492" w:rsidRDefault="00B14492">
            <w:pPr>
              <w:widowControl/>
              <w:jc w:val="left"/>
              <w:rPr>
                <w:rFonts w:ascii="微软雅黑" w:eastAsia="微软雅黑" w:hAnsi="微软雅黑" w:cs="宋体" w:hint="eastAsia"/>
                <w:b/>
                <w:bCs/>
                <w:kern w:val="0"/>
                <w:sz w:val="20"/>
                <w:szCs w:val="20"/>
              </w:rPr>
            </w:pPr>
          </w:p>
        </w:tc>
        <w:tc>
          <w:tcPr>
            <w:tcW w:w="1164" w:type="pct"/>
            <w:vMerge/>
            <w:tcBorders>
              <w:top w:val="single" w:sz="4" w:space="0" w:color="auto"/>
              <w:left w:val="single" w:sz="4" w:space="0" w:color="auto"/>
              <w:bottom w:val="single" w:sz="4" w:space="0" w:color="auto"/>
              <w:right w:val="single" w:sz="4" w:space="0" w:color="auto"/>
            </w:tcBorders>
            <w:vAlign w:val="center"/>
          </w:tcPr>
          <w:p w14:paraId="48E04A33" w14:textId="77777777" w:rsidR="00B14492" w:rsidRDefault="00B14492">
            <w:pPr>
              <w:widowControl/>
              <w:jc w:val="left"/>
              <w:rPr>
                <w:rFonts w:ascii="微软雅黑" w:eastAsia="微软雅黑" w:hAnsi="微软雅黑" w:cs="宋体" w:hint="eastAsia"/>
                <w:b/>
                <w:bCs/>
                <w:kern w:val="0"/>
                <w:sz w:val="20"/>
                <w:szCs w:val="20"/>
              </w:rPr>
            </w:pPr>
          </w:p>
        </w:tc>
        <w:tc>
          <w:tcPr>
            <w:tcW w:w="3402" w:type="pct"/>
            <w:vMerge/>
            <w:tcBorders>
              <w:top w:val="single" w:sz="4" w:space="0" w:color="auto"/>
              <w:left w:val="single" w:sz="4" w:space="0" w:color="auto"/>
              <w:bottom w:val="single" w:sz="4" w:space="0" w:color="auto"/>
              <w:right w:val="single" w:sz="4" w:space="0" w:color="auto"/>
            </w:tcBorders>
            <w:vAlign w:val="center"/>
          </w:tcPr>
          <w:p w14:paraId="6C6E9FB1" w14:textId="77777777" w:rsidR="00B14492" w:rsidRDefault="00B14492">
            <w:pPr>
              <w:widowControl/>
              <w:jc w:val="left"/>
              <w:rPr>
                <w:rFonts w:ascii="微软雅黑" w:eastAsia="微软雅黑" w:hAnsi="微软雅黑" w:cs="宋体" w:hint="eastAsia"/>
                <w:b/>
                <w:bCs/>
                <w:kern w:val="0"/>
                <w:sz w:val="20"/>
                <w:szCs w:val="20"/>
              </w:rPr>
            </w:pPr>
          </w:p>
        </w:tc>
        <w:tc>
          <w:tcPr>
            <w:tcW w:w="137" w:type="pct"/>
            <w:vMerge/>
            <w:tcBorders>
              <w:top w:val="single" w:sz="4" w:space="0" w:color="auto"/>
              <w:left w:val="single" w:sz="4" w:space="0" w:color="auto"/>
              <w:bottom w:val="single" w:sz="4" w:space="0" w:color="auto"/>
              <w:right w:val="single" w:sz="4" w:space="0" w:color="auto"/>
            </w:tcBorders>
            <w:vAlign w:val="center"/>
          </w:tcPr>
          <w:p w14:paraId="7028671A" w14:textId="77777777" w:rsidR="00B14492" w:rsidRDefault="00B14492">
            <w:pPr>
              <w:widowControl/>
              <w:jc w:val="left"/>
              <w:rPr>
                <w:rFonts w:ascii="微软雅黑" w:eastAsia="微软雅黑" w:hAnsi="微软雅黑" w:cs="宋体" w:hint="eastAsia"/>
                <w:b/>
                <w:bCs/>
                <w:kern w:val="0"/>
                <w:sz w:val="20"/>
                <w:szCs w:val="20"/>
              </w:rPr>
            </w:pPr>
          </w:p>
        </w:tc>
      </w:tr>
      <w:tr w:rsidR="00B14492" w14:paraId="627617FA" w14:textId="77777777" w:rsidTr="00CB13B9">
        <w:trPr>
          <w:trHeight w:val="3394"/>
        </w:trPr>
        <w:tc>
          <w:tcPr>
            <w:tcW w:w="297" w:type="pct"/>
            <w:tcBorders>
              <w:top w:val="single" w:sz="4" w:space="0" w:color="auto"/>
              <w:left w:val="single" w:sz="4" w:space="0" w:color="000000"/>
              <w:bottom w:val="single" w:sz="4" w:space="0" w:color="000000"/>
              <w:right w:val="single" w:sz="4" w:space="0" w:color="000000"/>
            </w:tcBorders>
            <w:noWrap/>
            <w:vAlign w:val="center"/>
          </w:tcPr>
          <w:p w14:paraId="24E786BE" w14:textId="77777777" w:rsidR="00B14492" w:rsidRDefault="00000000">
            <w:pPr>
              <w:widowControl/>
              <w:jc w:val="center"/>
              <w:rPr>
                <w:rFonts w:ascii="微软雅黑" w:eastAsia="微软雅黑" w:hAnsi="微软雅黑" w:cs="宋体" w:hint="eastAsia"/>
                <w:b/>
                <w:bCs/>
                <w:kern w:val="0"/>
                <w:sz w:val="20"/>
                <w:szCs w:val="20"/>
              </w:rPr>
            </w:pPr>
            <w:r>
              <w:rPr>
                <w:rFonts w:ascii="微软雅黑" w:eastAsia="微软雅黑" w:hAnsi="微软雅黑" w:cs="宋体" w:hint="eastAsia"/>
                <w:b/>
                <w:bCs/>
                <w:kern w:val="0"/>
                <w:sz w:val="20"/>
                <w:szCs w:val="20"/>
              </w:rPr>
              <w:t xml:space="preserve">1 </w:t>
            </w:r>
          </w:p>
        </w:tc>
        <w:tc>
          <w:tcPr>
            <w:tcW w:w="1164" w:type="pct"/>
            <w:tcBorders>
              <w:top w:val="single" w:sz="4" w:space="0" w:color="auto"/>
              <w:left w:val="nil"/>
              <w:bottom w:val="single" w:sz="4" w:space="0" w:color="000000"/>
              <w:right w:val="single" w:sz="4" w:space="0" w:color="000000"/>
            </w:tcBorders>
            <w:noWrap/>
            <w:vAlign w:val="center"/>
          </w:tcPr>
          <w:p w14:paraId="4CD5743F" w14:textId="5F19B915" w:rsidR="00B14492" w:rsidRDefault="00F341E8">
            <w:pPr>
              <w:widowControl/>
              <w:jc w:val="center"/>
              <w:rPr>
                <w:rFonts w:ascii="微软雅黑" w:eastAsia="微软雅黑" w:hAnsi="微软雅黑" w:cs="宋体" w:hint="eastAsia"/>
                <w:b/>
                <w:bCs/>
                <w:kern w:val="0"/>
                <w:sz w:val="20"/>
                <w:szCs w:val="20"/>
              </w:rPr>
            </w:pPr>
            <w:r w:rsidRPr="00F341E8">
              <w:rPr>
                <w:rFonts w:ascii="微软雅黑" w:eastAsia="微软雅黑" w:hAnsi="微软雅黑" w:cs="宋体" w:hint="eastAsia"/>
                <w:b/>
                <w:bCs/>
                <w:kern w:val="0"/>
                <w:sz w:val="20"/>
                <w:szCs w:val="20"/>
              </w:rPr>
              <w:t>服务器和存储设备维保</w:t>
            </w:r>
          </w:p>
        </w:tc>
        <w:tc>
          <w:tcPr>
            <w:tcW w:w="3402" w:type="pct"/>
            <w:tcBorders>
              <w:top w:val="single" w:sz="4" w:space="0" w:color="auto"/>
              <w:left w:val="nil"/>
              <w:bottom w:val="single" w:sz="4" w:space="0" w:color="000000"/>
              <w:right w:val="single" w:sz="4" w:space="0" w:color="000000"/>
            </w:tcBorders>
            <w:vAlign w:val="center"/>
          </w:tcPr>
          <w:p w14:paraId="712687EA" w14:textId="77777777" w:rsidR="00B14492" w:rsidRDefault="00000000">
            <w:pPr>
              <w:widowControl/>
              <w:spacing w:line="360" w:lineRule="auto"/>
              <w:jc w:val="left"/>
              <w:rPr>
                <w:rFonts w:ascii="微软雅黑" w:eastAsia="微软雅黑" w:hAnsi="微软雅黑" w:cs="宋体" w:hint="eastAsia"/>
                <w:b/>
                <w:bCs/>
                <w:kern w:val="0"/>
                <w:sz w:val="20"/>
                <w:szCs w:val="20"/>
              </w:rPr>
            </w:pPr>
            <w:r>
              <w:rPr>
                <w:rFonts w:ascii="微软雅黑" w:eastAsia="微软雅黑" w:hAnsi="微软雅黑" w:cs="宋体" w:hint="eastAsia"/>
                <w:b/>
                <w:bCs/>
                <w:kern w:val="0"/>
                <w:sz w:val="20"/>
                <w:szCs w:val="20"/>
              </w:rPr>
              <w:t>一、服务要求</w:t>
            </w:r>
          </w:p>
          <w:p w14:paraId="7810186F" w14:textId="263D02C1" w:rsidR="00B14492" w:rsidRDefault="00000000">
            <w:pPr>
              <w:widowControl/>
              <w:jc w:val="left"/>
              <w:rPr>
                <w:rFonts w:ascii="微软雅黑" w:eastAsia="微软雅黑" w:hAnsi="微软雅黑" w:cs="宋体" w:hint="eastAsia"/>
                <w:kern w:val="0"/>
                <w:sz w:val="18"/>
                <w:szCs w:val="18"/>
              </w:rPr>
            </w:pPr>
            <w:r>
              <w:rPr>
                <w:rFonts w:ascii="微软雅黑" w:eastAsia="微软雅黑" w:hAnsi="微软雅黑" w:cs="宋体" w:hint="eastAsia"/>
                <w:kern w:val="0"/>
                <w:sz w:val="18"/>
                <w:szCs w:val="18"/>
              </w:rPr>
              <w:t>★ 保障网络体系内设备清单所有设备，不仅保证设备的正常开机和运转，承诺保证配置无误、网络拓扑合理、真实业务可用，保障网络稳定、安全、高效的运行，需提供预防性巡检、实时监控、快速故障响应、持续优化等相关服务，</w:t>
            </w:r>
            <w:r w:rsidR="00C53EBD">
              <w:rPr>
                <w:rFonts w:ascii="微软雅黑" w:eastAsia="微软雅黑" w:hAnsi="微软雅黑" w:cs="宋体" w:hint="eastAsia"/>
                <w:kern w:val="0"/>
                <w:sz w:val="18"/>
                <w:szCs w:val="18"/>
              </w:rPr>
              <w:t>华为</w:t>
            </w:r>
            <w:r>
              <w:rPr>
                <w:rFonts w:ascii="微软雅黑" w:eastAsia="微软雅黑" w:hAnsi="微软雅黑" w:cs="宋体" w:hint="eastAsia"/>
                <w:kern w:val="0"/>
                <w:sz w:val="18"/>
                <w:szCs w:val="18"/>
              </w:rPr>
              <w:t>虚拟化、存储和</w:t>
            </w:r>
            <w:r w:rsidR="00C53EBD">
              <w:rPr>
                <w:rFonts w:ascii="微软雅黑" w:eastAsia="微软雅黑" w:hAnsi="微软雅黑" w:cs="宋体" w:hint="eastAsia"/>
                <w:kern w:val="0"/>
                <w:sz w:val="18"/>
                <w:szCs w:val="18"/>
              </w:rPr>
              <w:t>新华三</w:t>
            </w:r>
            <w:r>
              <w:rPr>
                <w:rFonts w:ascii="微软雅黑" w:eastAsia="微软雅黑" w:hAnsi="微软雅黑" w:cs="宋体" w:hint="eastAsia"/>
                <w:kern w:val="0"/>
                <w:sz w:val="18"/>
                <w:szCs w:val="18"/>
              </w:rPr>
              <w:t>服务器所提供维保服务为原厂服务，现场响应时必须提供原厂商售后服务承诺函，否则响应无效。</w:t>
            </w:r>
          </w:p>
          <w:p w14:paraId="258EE36A" w14:textId="05F796B2" w:rsidR="00CD4E84" w:rsidRDefault="00CD4E84" w:rsidP="00CD4E84">
            <w:pPr>
              <w:pStyle w:val="a0"/>
              <w:ind w:firstLine="180"/>
              <w:rPr>
                <w:rFonts w:ascii="微软雅黑" w:eastAsia="微软雅黑" w:hAnsi="微软雅黑" w:hint="eastAsia"/>
                <w:kern w:val="0"/>
                <w:sz w:val="18"/>
                <w:szCs w:val="18"/>
                <w:lang w:val="en-US" w:bidi="ar-SA"/>
              </w:rPr>
            </w:pPr>
            <w:r>
              <w:rPr>
                <w:rFonts w:ascii="微软雅黑" w:eastAsia="微软雅黑" w:hAnsi="微软雅黑" w:hint="eastAsia"/>
                <w:kern w:val="0"/>
                <w:sz w:val="18"/>
                <w:szCs w:val="18"/>
                <w:lang w:val="en-US" w:bidi="ar-SA"/>
              </w:rPr>
              <w:t>（1）现场技术支持服务</w:t>
            </w:r>
          </w:p>
          <w:p w14:paraId="7AB24F08" w14:textId="0BE9E0AB" w:rsidR="00CD4E84" w:rsidRPr="00CD4E84" w:rsidRDefault="00CD4E84" w:rsidP="00CD4E84">
            <w:pPr>
              <w:pStyle w:val="a0"/>
              <w:ind w:firstLine="180"/>
              <w:rPr>
                <w:rFonts w:ascii="微软雅黑" w:eastAsia="微软雅黑" w:hAnsi="微软雅黑" w:hint="eastAsia"/>
                <w:kern w:val="0"/>
                <w:sz w:val="18"/>
                <w:szCs w:val="18"/>
                <w:lang w:val="en-US" w:bidi="ar-SA"/>
              </w:rPr>
            </w:pPr>
            <w:r>
              <w:rPr>
                <w:rFonts w:ascii="微软雅黑" w:eastAsia="微软雅黑" w:hAnsi="微软雅黑" w:hint="eastAsia"/>
                <w:kern w:val="0"/>
                <w:sz w:val="18"/>
                <w:szCs w:val="18"/>
                <w:lang w:val="en-US" w:bidi="ar-SA"/>
              </w:rPr>
              <w:t xml:space="preserve">  当采购设备出现故障不能使用有效的远程支持方式进行解决时，应协调原厂派遣相应工程师赶往采购人现场，协助进行现场故障诊断及现场故障排除。接到电话15分钟内响应，1小时要到现场。</w:t>
            </w:r>
          </w:p>
          <w:p w14:paraId="2A5069CF" w14:textId="6C9CFD37" w:rsidR="00C53EBD" w:rsidRDefault="00C53EBD" w:rsidP="00C53EBD">
            <w:pPr>
              <w:pStyle w:val="a0"/>
              <w:ind w:firstLine="180"/>
              <w:rPr>
                <w:rFonts w:ascii="微软雅黑" w:eastAsia="微软雅黑" w:hAnsi="微软雅黑" w:hint="eastAsia"/>
                <w:kern w:val="0"/>
                <w:sz w:val="18"/>
                <w:szCs w:val="18"/>
                <w:lang w:val="en-US" w:bidi="ar-SA"/>
              </w:rPr>
            </w:pPr>
            <w:r>
              <w:rPr>
                <w:rFonts w:ascii="微软雅黑" w:eastAsia="微软雅黑" w:hAnsi="微软雅黑" w:hint="eastAsia"/>
                <w:kern w:val="0"/>
                <w:sz w:val="18"/>
                <w:szCs w:val="18"/>
                <w:lang w:val="en-US" w:bidi="ar-SA"/>
              </w:rPr>
              <w:t>（</w:t>
            </w:r>
            <w:r w:rsidR="00CD4E84">
              <w:rPr>
                <w:rFonts w:ascii="微软雅黑" w:eastAsia="微软雅黑" w:hAnsi="微软雅黑" w:hint="eastAsia"/>
                <w:kern w:val="0"/>
                <w:sz w:val="18"/>
                <w:szCs w:val="18"/>
                <w:lang w:val="en-US" w:bidi="ar-SA"/>
              </w:rPr>
              <w:t>2</w:t>
            </w:r>
            <w:r>
              <w:rPr>
                <w:rFonts w:ascii="微软雅黑" w:eastAsia="微软雅黑" w:hAnsi="微软雅黑" w:hint="eastAsia"/>
                <w:kern w:val="0"/>
                <w:sz w:val="18"/>
                <w:szCs w:val="18"/>
                <w:lang w:val="en-US" w:bidi="ar-SA"/>
              </w:rPr>
              <w:t>）快速备件更换服务</w:t>
            </w:r>
          </w:p>
          <w:p w14:paraId="34D80F41" w14:textId="065CDD78" w:rsidR="00C53EBD" w:rsidRDefault="00C53EBD" w:rsidP="00CD4E84">
            <w:pPr>
              <w:pStyle w:val="a0"/>
              <w:ind w:firstLine="180"/>
              <w:rPr>
                <w:rFonts w:ascii="微软雅黑" w:eastAsia="微软雅黑" w:hAnsi="微软雅黑" w:hint="eastAsia"/>
                <w:kern w:val="0"/>
                <w:sz w:val="18"/>
                <w:szCs w:val="18"/>
                <w:lang w:val="en-US" w:bidi="ar-SA"/>
              </w:rPr>
            </w:pPr>
            <w:r>
              <w:rPr>
                <w:rFonts w:ascii="微软雅黑" w:eastAsia="微软雅黑" w:hAnsi="微软雅黑" w:hint="eastAsia"/>
                <w:kern w:val="0"/>
                <w:sz w:val="18"/>
                <w:szCs w:val="18"/>
                <w:lang w:val="en-US" w:bidi="ar-SA"/>
              </w:rPr>
              <w:t xml:space="preserve">  提供备件更换服务，承诺在本地有备件库。免费为本项目中的所有设备提供满足服务期限的备品备件，且承诺所有用于本项目中的指定型号的备品备件必须全部来自于原厂商的原装备件。</w:t>
            </w:r>
          </w:p>
          <w:p w14:paraId="095A920D" w14:textId="61AFBAE4" w:rsidR="00CD4E84" w:rsidRDefault="00CD4E84" w:rsidP="00CD4E84">
            <w:pPr>
              <w:pStyle w:val="a0"/>
              <w:ind w:firstLine="180"/>
              <w:rPr>
                <w:rFonts w:ascii="微软雅黑" w:eastAsia="微软雅黑" w:hAnsi="微软雅黑" w:hint="eastAsia"/>
                <w:kern w:val="0"/>
                <w:sz w:val="18"/>
                <w:szCs w:val="18"/>
                <w:lang w:val="en-US" w:bidi="ar-SA"/>
              </w:rPr>
            </w:pPr>
            <w:r>
              <w:rPr>
                <w:rFonts w:ascii="微软雅黑" w:eastAsia="微软雅黑" w:hAnsi="微软雅黑" w:hint="eastAsia"/>
                <w:kern w:val="0"/>
                <w:sz w:val="18"/>
                <w:szCs w:val="18"/>
                <w:lang w:val="en-US" w:bidi="ar-SA"/>
              </w:rPr>
              <w:t>（3）系统深度巡检服务</w:t>
            </w:r>
          </w:p>
          <w:p w14:paraId="2A5E93D8" w14:textId="55CEEB9F" w:rsidR="00CD4E84" w:rsidRPr="00CD4E84" w:rsidRDefault="00CD4E84" w:rsidP="00CD4E84">
            <w:pPr>
              <w:pStyle w:val="a0"/>
              <w:ind w:firstLine="180"/>
              <w:rPr>
                <w:rFonts w:ascii="微软雅黑" w:eastAsia="微软雅黑" w:hAnsi="微软雅黑" w:hint="eastAsia"/>
                <w:kern w:val="0"/>
                <w:sz w:val="18"/>
                <w:szCs w:val="18"/>
                <w:lang w:val="en-US" w:bidi="ar-SA"/>
              </w:rPr>
            </w:pPr>
            <w:r>
              <w:rPr>
                <w:rFonts w:ascii="微软雅黑" w:eastAsia="微软雅黑" w:hAnsi="微软雅黑" w:hint="eastAsia"/>
                <w:kern w:val="0"/>
                <w:sz w:val="18"/>
                <w:szCs w:val="18"/>
                <w:lang w:val="en-US" w:bidi="ar-SA"/>
              </w:rPr>
              <w:t xml:space="preserve">  在服务期内每1个月配合对设备清单内的设备安排和提供预防性维护巡检服务，常规检查和诊断、以及基于代码级的隐患问题发现，并根据检查结果向采购人提出优化建议，确保采购人网络、存储系统配置、设备使用阈值、设备状态等维持在最佳状态，提前预防问题故障的发生，延长服务器持续运行时间，增加系统可用性，保证清单内设备及系统的持续稳定的运转，同时帮助采购人有效掌控资产运行状况。并在每一次巡检后必须提供权威的原厂深度巡检检查服务报告。可查看详细列出告警明细，可通过资源信息、问题信息进行排序、筛选、查看，同时根据告警详情提供方案建议。若采购人对于巡检报告中的部分疑问，须协调原厂专家提供报告答疑解读。</w:t>
            </w:r>
          </w:p>
          <w:p w14:paraId="5042A0C2" w14:textId="2D73D4E5" w:rsidR="00B14492" w:rsidRDefault="00000000">
            <w:pPr>
              <w:pStyle w:val="a0"/>
              <w:ind w:firstLine="180"/>
              <w:rPr>
                <w:rFonts w:ascii="微软雅黑" w:eastAsia="微软雅黑" w:hAnsi="微软雅黑" w:hint="eastAsia"/>
                <w:kern w:val="0"/>
                <w:sz w:val="18"/>
                <w:szCs w:val="18"/>
                <w:lang w:val="en-US" w:bidi="ar-SA"/>
              </w:rPr>
            </w:pPr>
            <w:r>
              <w:rPr>
                <w:rFonts w:ascii="微软雅黑" w:eastAsia="微软雅黑" w:hAnsi="微软雅黑" w:hint="eastAsia"/>
                <w:kern w:val="0"/>
                <w:sz w:val="18"/>
                <w:szCs w:val="18"/>
                <w:lang w:val="en-US" w:bidi="ar-SA"/>
              </w:rPr>
              <w:t>（</w:t>
            </w:r>
            <w:r w:rsidR="00CD4E84">
              <w:rPr>
                <w:rFonts w:ascii="微软雅黑" w:eastAsia="微软雅黑" w:hAnsi="微软雅黑" w:hint="eastAsia"/>
                <w:kern w:val="0"/>
                <w:sz w:val="18"/>
                <w:szCs w:val="18"/>
                <w:lang w:val="en-US" w:bidi="ar-SA"/>
              </w:rPr>
              <w:t>4</w:t>
            </w:r>
            <w:r>
              <w:rPr>
                <w:rFonts w:ascii="微软雅黑" w:eastAsia="微软雅黑" w:hAnsi="微软雅黑" w:hint="eastAsia"/>
                <w:kern w:val="0"/>
                <w:sz w:val="18"/>
                <w:szCs w:val="18"/>
                <w:lang w:val="en-US" w:bidi="ar-SA"/>
              </w:rPr>
              <w:t>）原厂技术支持服务</w:t>
            </w:r>
          </w:p>
          <w:p w14:paraId="352F88CF" w14:textId="02EBA514" w:rsidR="00B14492" w:rsidRDefault="00000000">
            <w:pPr>
              <w:pStyle w:val="a0"/>
              <w:ind w:firstLine="180"/>
              <w:rPr>
                <w:rFonts w:ascii="微软雅黑" w:eastAsia="微软雅黑" w:hAnsi="微软雅黑" w:hint="eastAsia"/>
                <w:kern w:val="0"/>
                <w:sz w:val="18"/>
                <w:szCs w:val="18"/>
                <w:lang w:val="en-US" w:bidi="ar-SA"/>
              </w:rPr>
            </w:pPr>
            <w:r>
              <w:rPr>
                <w:rFonts w:ascii="微软雅黑" w:eastAsia="微软雅黑" w:hAnsi="微软雅黑" w:hint="eastAsia"/>
                <w:kern w:val="0"/>
                <w:sz w:val="18"/>
                <w:szCs w:val="18"/>
                <w:lang w:val="en-US" w:bidi="ar-SA"/>
              </w:rPr>
              <w:t xml:space="preserve">  有7×24服务热线，提供每周7天、每天24小时的电话技术咨询和指导服务，指导用户排除软件故障，解答用户的技术问题，提供故障申报受理等服务内容。提供无限制的在线帮助和Email技术支持服务。</w:t>
            </w:r>
          </w:p>
          <w:p w14:paraId="655F7BF4" w14:textId="58FCEF1D" w:rsidR="00B14492" w:rsidRDefault="00000000">
            <w:pPr>
              <w:pStyle w:val="a0"/>
              <w:ind w:firstLine="180"/>
              <w:rPr>
                <w:rFonts w:ascii="微软雅黑" w:eastAsia="微软雅黑" w:hAnsi="微软雅黑" w:hint="eastAsia"/>
                <w:kern w:val="0"/>
                <w:sz w:val="18"/>
                <w:szCs w:val="18"/>
                <w:lang w:val="en-US" w:bidi="ar-SA"/>
              </w:rPr>
            </w:pPr>
            <w:r>
              <w:rPr>
                <w:rFonts w:ascii="微软雅黑" w:eastAsia="微软雅黑" w:hAnsi="微软雅黑" w:hint="eastAsia"/>
                <w:kern w:val="0"/>
                <w:sz w:val="18"/>
                <w:szCs w:val="18"/>
                <w:lang w:val="en-US" w:bidi="ar-SA"/>
              </w:rPr>
              <w:t>（</w:t>
            </w:r>
            <w:r w:rsidR="00CD4E84">
              <w:rPr>
                <w:rFonts w:ascii="微软雅黑" w:eastAsia="微软雅黑" w:hAnsi="微软雅黑" w:hint="eastAsia"/>
                <w:kern w:val="0"/>
                <w:sz w:val="18"/>
                <w:szCs w:val="18"/>
                <w:lang w:val="en-US" w:bidi="ar-SA"/>
              </w:rPr>
              <w:t>5</w:t>
            </w:r>
            <w:r>
              <w:rPr>
                <w:rFonts w:ascii="微软雅黑" w:eastAsia="微软雅黑" w:hAnsi="微软雅黑" w:hint="eastAsia"/>
                <w:kern w:val="0"/>
                <w:sz w:val="18"/>
                <w:szCs w:val="18"/>
                <w:lang w:val="en-US" w:bidi="ar-SA"/>
              </w:rPr>
              <w:t>）软件支持服务</w:t>
            </w:r>
          </w:p>
          <w:p w14:paraId="73533930" w14:textId="21102AD3" w:rsidR="00B14492" w:rsidRDefault="00000000" w:rsidP="00CD4E84">
            <w:pPr>
              <w:pStyle w:val="a0"/>
              <w:ind w:firstLine="180"/>
              <w:rPr>
                <w:rFonts w:ascii="微软雅黑" w:eastAsia="微软雅黑" w:hAnsi="微软雅黑" w:hint="eastAsia"/>
                <w:kern w:val="0"/>
                <w:sz w:val="18"/>
                <w:szCs w:val="18"/>
                <w:lang w:val="en-US" w:bidi="ar-SA"/>
              </w:rPr>
            </w:pPr>
            <w:r>
              <w:rPr>
                <w:rFonts w:ascii="微软雅黑" w:eastAsia="微软雅黑" w:hAnsi="微软雅黑" w:hint="eastAsia"/>
                <w:kern w:val="0"/>
                <w:sz w:val="18"/>
                <w:szCs w:val="18"/>
                <w:lang w:val="en-US" w:bidi="ar-SA"/>
              </w:rPr>
              <w:t xml:space="preserve">  提供维保期内最新的软件版本更新，或提供软件版本更新许可密钥，如软件版本、固件版本、软件版本更新及这些软件的配套文档资料。并及时提出增加、调整原设备厂商发布的操作系统软件或设备底层软件补丁建议。投标人在服务的有效期内应提供7×24全天候软件支持服务。软件支持服务包括设备清单内的主机软件的版本，如软件补丁、固件版本、软件版本更新等，以及这些软件的配套文档资料。</w:t>
            </w:r>
          </w:p>
          <w:p w14:paraId="45A0FD7D" w14:textId="77777777" w:rsidR="00CB13B9" w:rsidRDefault="00CB13B9" w:rsidP="00CD4E84">
            <w:pPr>
              <w:pStyle w:val="a0"/>
              <w:ind w:firstLine="180"/>
              <w:rPr>
                <w:rFonts w:ascii="微软雅黑" w:eastAsia="微软雅黑" w:hAnsi="微软雅黑" w:hint="eastAsia"/>
                <w:kern w:val="0"/>
                <w:sz w:val="18"/>
                <w:szCs w:val="18"/>
                <w:lang w:val="en-US" w:bidi="ar-SA"/>
              </w:rPr>
            </w:pPr>
          </w:p>
          <w:p w14:paraId="6D649FDC" w14:textId="77777777" w:rsidR="00CB13B9" w:rsidRDefault="00CB13B9" w:rsidP="00CD4E84">
            <w:pPr>
              <w:pStyle w:val="a0"/>
              <w:ind w:firstLine="180"/>
              <w:rPr>
                <w:rFonts w:ascii="微软雅黑" w:eastAsia="微软雅黑" w:hAnsi="微软雅黑" w:hint="eastAsia"/>
                <w:kern w:val="0"/>
                <w:sz w:val="18"/>
                <w:szCs w:val="18"/>
                <w:lang w:val="en-US" w:bidi="ar-SA"/>
              </w:rPr>
            </w:pPr>
          </w:p>
          <w:p w14:paraId="1C51A871" w14:textId="77777777" w:rsidR="00CB13B9" w:rsidRDefault="00CB13B9" w:rsidP="00CD4E84">
            <w:pPr>
              <w:pStyle w:val="a0"/>
              <w:ind w:firstLine="180"/>
              <w:rPr>
                <w:rFonts w:ascii="微软雅黑" w:eastAsia="微软雅黑" w:hAnsi="微软雅黑" w:hint="eastAsia"/>
                <w:kern w:val="0"/>
                <w:sz w:val="18"/>
                <w:szCs w:val="18"/>
                <w:lang w:val="en-US" w:bidi="ar-SA"/>
              </w:rPr>
            </w:pPr>
          </w:p>
          <w:p w14:paraId="48CB4A81" w14:textId="77777777" w:rsidR="00CB13B9" w:rsidRPr="00CD4E84" w:rsidRDefault="00CB13B9" w:rsidP="00CD4E84">
            <w:pPr>
              <w:pStyle w:val="a0"/>
              <w:ind w:firstLine="180"/>
              <w:rPr>
                <w:rFonts w:ascii="微软雅黑" w:eastAsia="微软雅黑" w:hAnsi="微软雅黑" w:hint="eastAsia"/>
                <w:kern w:val="0"/>
                <w:sz w:val="18"/>
                <w:szCs w:val="18"/>
                <w:lang w:val="en-US" w:bidi="ar-SA"/>
              </w:rPr>
            </w:pPr>
          </w:p>
          <w:p w14:paraId="294C6BFF" w14:textId="77777777" w:rsidR="00B14492" w:rsidRDefault="00000000">
            <w:pPr>
              <w:widowControl/>
              <w:spacing w:line="360" w:lineRule="auto"/>
              <w:jc w:val="left"/>
              <w:rPr>
                <w:rFonts w:ascii="微软雅黑" w:eastAsia="微软雅黑" w:hAnsi="微软雅黑" w:cs="宋体" w:hint="eastAsia"/>
                <w:b/>
                <w:bCs/>
                <w:kern w:val="0"/>
                <w:sz w:val="20"/>
                <w:szCs w:val="20"/>
              </w:rPr>
            </w:pPr>
            <w:r>
              <w:rPr>
                <w:rFonts w:ascii="微软雅黑" w:eastAsia="微软雅黑" w:hAnsi="微软雅黑" w:cs="宋体" w:hint="eastAsia"/>
                <w:b/>
                <w:bCs/>
                <w:kern w:val="0"/>
                <w:sz w:val="20"/>
                <w:szCs w:val="20"/>
              </w:rPr>
              <w:t>二、设备维保清单</w:t>
            </w:r>
          </w:p>
          <w:tbl>
            <w:tblPr>
              <w:tblW w:w="4999" w:type="pct"/>
              <w:tblLook w:val="04A0" w:firstRow="1" w:lastRow="0" w:firstColumn="1" w:lastColumn="0" w:noHBand="0" w:noVBand="1"/>
            </w:tblPr>
            <w:tblGrid>
              <w:gridCol w:w="1163"/>
              <w:gridCol w:w="1164"/>
              <w:gridCol w:w="2014"/>
              <w:gridCol w:w="1164"/>
              <w:gridCol w:w="1164"/>
            </w:tblGrid>
            <w:tr w:rsidR="00B14492" w14:paraId="386AE7F1" w14:textId="77777777">
              <w:trPr>
                <w:trHeight w:val="840"/>
              </w:trPr>
              <w:tc>
                <w:tcPr>
                  <w:tcW w:w="872" w:type="pct"/>
                  <w:tcBorders>
                    <w:top w:val="single" w:sz="4" w:space="0" w:color="000000"/>
                    <w:left w:val="single" w:sz="4" w:space="0" w:color="000000"/>
                    <w:bottom w:val="single" w:sz="4" w:space="0" w:color="000000"/>
                    <w:right w:val="single" w:sz="4" w:space="0" w:color="000000"/>
                  </w:tcBorders>
                  <w:shd w:val="clear" w:color="auto" w:fill="D9E1F2"/>
                  <w:vAlign w:val="center"/>
                </w:tcPr>
                <w:p w14:paraId="564C1F2A" w14:textId="77777777" w:rsidR="00B14492"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lastRenderedPageBreak/>
                    <w:t>序号</w:t>
                  </w:r>
                </w:p>
              </w:tc>
              <w:tc>
                <w:tcPr>
                  <w:tcW w:w="872" w:type="pct"/>
                  <w:tcBorders>
                    <w:top w:val="single" w:sz="4" w:space="0" w:color="000000"/>
                    <w:left w:val="single" w:sz="4" w:space="0" w:color="000000"/>
                    <w:bottom w:val="single" w:sz="4" w:space="0" w:color="000000"/>
                    <w:right w:val="single" w:sz="4" w:space="0" w:color="000000"/>
                  </w:tcBorders>
                  <w:shd w:val="clear" w:color="auto" w:fill="D9E1F2"/>
                  <w:vAlign w:val="center"/>
                </w:tcPr>
                <w:p w14:paraId="34089D00" w14:textId="77777777" w:rsidR="00B14492"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设备大类</w:t>
                  </w:r>
                </w:p>
              </w:tc>
              <w:tc>
                <w:tcPr>
                  <w:tcW w:w="1509" w:type="pct"/>
                  <w:tcBorders>
                    <w:top w:val="single" w:sz="4" w:space="0" w:color="000000"/>
                    <w:left w:val="single" w:sz="4" w:space="0" w:color="000000"/>
                    <w:bottom w:val="single" w:sz="4" w:space="0" w:color="000000"/>
                    <w:right w:val="single" w:sz="4" w:space="0" w:color="000000"/>
                  </w:tcBorders>
                  <w:shd w:val="clear" w:color="auto" w:fill="D9E1F2"/>
                  <w:vAlign w:val="center"/>
                </w:tcPr>
                <w:p w14:paraId="13ACBDE6" w14:textId="77777777" w:rsidR="00B14492"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设备类型</w:t>
                  </w:r>
                </w:p>
              </w:tc>
              <w:tc>
                <w:tcPr>
                  <w:tcW w:w="872" w:type="pct"/>
                  <w:tcBorders>
                    <w:top w:val="single" w:sz="4" w:space="0" w:color="000000"/>
                    <w:left w:val="single" w:sz="4" w:space="0" w:color="000000"/>
                    <w:bottom w:val="single" w:sz="4" w:space="0" w:color="000000"/>
                    <w:right w:val="single" w:sz="4" w:space="0" w:color="000000"/>
                  </w:tcBorders>
                  <w:shd w:val="clear" w:color="auto" w:fill="D9E1F2"/>
                  <w:vAlign w:val="center"/>
                </w:tcPr>
                <w:p w14:paraId="07CC8336" w14:textId="77777777" w:rsidR="00B14492"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分类</w:t>
                  </w:r>
                </w:p>
              </w:tc>
              <w:tc>
                <w:tcPr>
                  <w:tcW w:w="872" w:type="pct"/>
                  <w:tcBorders>
                    <w:top w:val="single" w:sz="4" w:space="0" w:color="000000"/>
                    <w:left w:val="single" w:sz="4" w:space="0" w:color="000000"/>
                    <w:bottom w:val="single" w:sz="4" w:space="0" w:color="000000"/>
                    <w:right w:val="single" w:sz="4" w:space="0" w:color="000000"/>
                  </w:tcBorders>
                  <w:shd w:val="clear" w:color="auto" w:fill="D9E1F2"/>
                  <w:vAlign w:val="center"/>
                </w:tcPr>
                <w:p w14:paraId="1206066C" w14:textId="77777777" w:rsidR="00B14492"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数量</w:t>
                  </w:r>
                </w:p>
              </w:tc>
            </w:tr>
            <w:tr w:rsidR="00B14492" w14:paraId="41DB04D0" w14:textId="77777777">
              <w:trPr>
                <w:trHeight w:val="560"/>
              </w:trPr>
              <w:tc>
                <w:tcPr>
                  <w:tcW w:w="872" w:type="pct"/>
                  <w:tcBorders>
                    <w:top w:val="single" w:sz="4" w:space="0" w:color="000000"/>
                    <w:left w:val="single" w:sz="4" w:space="0" w:color="000000"/>
                    <w:bottom w:val="single" w:sz="4" w:space="0" w:color="000000"/>
                    <w:right w:val="single" w:sz="4" w:space="0" w:color="000000"/>
                  </w:tcBorders>
                  <w:noWrap/>
                  <w:vAlign w:val="center"/>
                </w:tcPr>
                <w:p w14:paraId="26A7E25E" w14:textId="77777777" w:rsidR="00B1449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872" w:type="pct"/>
                  <w:tcBorders>
                    <w:top w:val="single" w:sz="4" w:space="0" w:color="000000"/>
                    <w:left w:val="single" w:sz="4" w:space="0" w:color="000000"/>
                    <w:bottom w:val="single" w:sz="4" w:space="0" w:color="000000"/>
                    <w:right w:val="single" w:sz="4" w:space="0" w:color="000000"/>
                  </w:tcBorders>
                  <w:vAlign w:val="center"/>
                </w:tcPr>
                <w:p w14:paraId="27848770" w14:textId="77777777" w:rsidR="00B1449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服务器</w:t>
                  </w:r>
                </w:p>
              </w:tc>
              <w:tc>
                <w:tcPr>
                  <w:tcW w:w="1509" w:type="pct"/>
                  <w:tcBorders>
                    <w:top w:val="single" w:sz="4" w:space="0" w:color="000000"/>
                    <w:left w:val="single" w:sz="4" w:space="0" w:color="000000"/>
                    <w:bottom w:val="single" w:sz="4" w:space="0" w:color="000000"/>
                    <w:right w:val="single" w:sz="4" w:space="0" w:color="000000"/>
                  </w:tcBorders>
                  <w:vAlign w:val="center"/>
                </w:tcPr>
                <w:p w14:paraId="39AC431D" w14:textId="77777777" w:rsidR="00B1449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H3C R4900G3</w:t>
                  </w:r>
                </w:p>
              </w:tc>
              <w:tc>
                <w:tcPr>
                  <w:tcW w:w="872" w:type="pct"/>
                  <w:tcBorders>
                    <w:top w:val="single" w:sz="4" w:space="0" w:color="000000"/>
                    <w:left w:val="single" w:sz="4" w:space="0" w:color="000000"/>
                    <w:bottom w:val="single" w:sz="4" w:space="0" w:color="000000"/>
                    <w:right w:val="single" w:sz="4" w:space="0" w:color="000000"/>
                  </w:tcBorders>
                  <w:vAlign w:val="center"/>
                </w:tcPr>
                <w:p w14:paraId="39449C39" w14:textId="77777777" w:rsidR="00B1449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服务器类</w:t>
                  </w:r>
                </w:p>
              </w:tc>
              <w:tc>
                <w:tcPr>
                  <w:tcW w:w="872" w:type="pct"/>
                  <w:tcBorders>
                    <w:top w:val="single" w:sz="4" w:space="0" w:color="000000"/>
                    <w:left w:val="single" w:sz="4" w:space="0" w:color="000000"/>
                    <w:bottom w:val="single" w:sz="4" w:space="0" w:color="000000"/>
                    <w:right w:val="single" w:sz="4" w:space="0" w:color="000000"/>
                  </w:tcBorders>
                  <w:vAlign w:val="center"/>
                </w:tcPr>
                <w:p w14:paraId="7A5A1BE9" w14:textId="77777777" w:rsidR="00B1449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r>
            <w:tr w:rsidR="00B14492" w14:paraId="6954B3A9" w14:textId="77777777">
              <w:trPr>
                <w:trHeight w:val="560"/>
              </w:trPr>
              <w:tc>
                <w:tcPr>
                  <w:tcW w:w="872" w:type="pct"/>
                  <w:tcBorders>
                    <w:top w:val="single" w:sz="4" w:space="0" w:color="000000"/>
                    <w:left w:val="single" w:sz="4" w:space="0" w:color="000000"/>
                    <w:bottom w:val="single" w:sz="4" w:space="0" w:color="000000"/>
                    <w:right w:val="single" w:sz="4" w:space="0" w:color="000000"/>
                  </w:tcBorders>
                  <w:noWrap/>
                  <w:vAlign w:val="center"/>
                </w:tcPr>
                <w:p w14:paraId="759C93A0" w14:textId="77777777" w:rsidR="00B1449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872" w:type="pct"/>
                  <w:tcBorders>
                    <w:top w:val="single" w:sz="4" w:space="0" w:color="000000"/>
                    <w:left w:val="single" w:sz="4" w:space="0" w:color="000000"/>
                    <w:bottom w:val="single" w:sz="4" w:space="0" w:color="000000"/>
                    <w:right w:val="single" w:sz="4" w:space="0" w:color="000000"/>
                  </w:tcBorders>
                  <w:vAlign w:val="center"/>
                </w:tcPr>
                <w:p w14:paraId="5BF6B1E2" w14:textId="77777777" w:rsidR="00B1449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服务器</w:t>
                  </w:r>
                </w:p>
              </w:tc>
              <w:tc>
                <w:tcPr>
                  <w:tcW w:w="1509" w:type="pct"/>
                  <w:tcBorders>
                    <w:top w:val="single" w:sz="4" w:space="0" w:color="000000"/>
                    <w:left w:val="single" w:sz="4" w:space="0" w:color="000000"/>
                    <w:bottom w:val="single" w:sz="4" w:space="0" w:color="000000"/>
                    <w:right w:val="single" w:sz="4" w:space="0" w:color="000000"/>
                  </w:tcBorders>
                  <w:vAlign w:val="center"/>
                </w:tcPr>
                <w:p w14:paraId="23E5B97D" w14:textId="77777777" w:rsidR="00B1449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华为 2288H V5</w:t>
                  </w:r>
                </w:p>
              </w:tc>
              <w:tc>
                <w:tcPr>
                  <w:tcW w:w="872" w:type="pct"/>
                  <w:tcBorders>
                    <w:top w:val="single" w:sz="4" w:space="0" w:color="000000"/>
                    <w:left w:val="single" w:sz="4" w:space="0" w:color="000000"/>
                    <w:bottom w:val="single" w:sz="4" w:space="0" w:color="000000"/>
                    <w:right w:val="single" w:sz="4" w:space="0" w:color="000000"/>
                  </w:tcBorders>
                  <w:vAlign w:val="center"/>
                </w:tcPr>
                <w:p w14:paraId="31720A53" w14:textId="77777777" w:rsidR="00B1449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服务器类</w:t>
                  </w:r>
                </w:p>
              </w:tc>
              <w:tc>
                <w:tcPr>
                  <w:tcW w:w="872" w:type="pct"/>
                  <w:tcBorders>
                    <w:top w:val="single" w:sz="4" w:space="0" w:color="000000"/>
                    <w:left w:val="single" w:sz="4" w:space="0" w:color="000000"/>
                    <w:bottom w:val="single" w:sz="4" w:space="0" w:color="000000"/>
                    <w:right w:val="single" w:sz="4" w:space="0" w:color="000000"/>
                  </w:tcBorders>
                  <w:vAlign w:val="center"/>
                </w:tcPr>
                <w:p w14:paraId="34490939" w14:textId="77777777" w:rsidR="00B1449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r>
            <w:tr w:rsidR="00B14492" w14:paraId="42C16810" w14:textId="77777777">
              <w:trPr>
                <w:trHeight w:val="840"/>
              </w:trPr>
              <w:tc>
                <w:tcPr>
                  <w:tcW w:w="872" w:type="pct"/>
                  <w:tcBorders>
                    <w:top w:val="single" w:sz="4" w:space="0" w:color="000000"/>
                    <w:left w:val="single" w:sz="4" w:space="0" w:color="000000"/>
                    <w:bottom w:val="single" w:sz="4" w:space="0" w:color="000000"/>
                    <w:right w:val="single" w:sz="4" w:space="0" w:color="000000"/>
                  </w:tcBorders>
                  <w:noWrap/>
                  <w:vAlign w:val="center"/>
                </w:tcPr>
                <w:p w14:paraId="07F780A9" w14:textId="77777777" w:rsidR="00B1449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872" w:type="pct"/>
                  <w:tcBorders>
                    <w:top w:val="single" w:sz="4" w:space="0" w:color="000000"/>
                    <w:left w:val="single" w:sz="4" w:space="0" w:color="000000"/>
                    <w:bottom w:val="single" w:sz="4" w:space="0" w:color="000000"/>
                    <w:right w:val="single" w:sz="4" w:space="0" w:color="000000"/>
                  </w:tcBorders>
                  <w:vAlign w:val="center"/>
                </w:tcPr>
                <w:p w14:paraId="11C9BD0F" w14:textId="77777777" w:rsidR="00B1449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存储</w:t>
                  </w:r>
                </w:p>
              </w:tc>
              <w:tc>
                <w:tcPr>
                  <w:tcW w:w="1509" w:type="pct"/>
                  <w:tcBorders>
                    <w:top w:val="single" w:sz="4" w:space="0" w:color="000000"/>
                    <w:left w:val="single" w:sz="4" w:space="0" w:color="000000"/>
                    <w:bottom w:val="single" w:sz="4" w:space="0" w:color="000000"/>
                    <w:right w:val="single" w:sz="4" w:space="0" w:color="000000"/>
                  </w:tcBorders>
                  <w:vAlign w:val="center"/>
                </w:tcPr>
                <w:p w14:paraId="7737DF89" w14:textId="77777777" w:rsidR="00B1449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华为 Oceanstor 5500v6</w:t>
                  </w:r>
                </w:p>
              </w:tc>
              <w:tc>
                <w:tcPr>
                  <w:tcW w:w="872" w:type="pct"/>
                  <w:tcBorders>
                    <w:top w:val="single" w:sz="4" w:space="0" w:color="000000"/>
                    <w:left w:val="single" w:sz="4" w:space="0" w:color="000000"/>
                    <w:bottom w:val="single" w:sz="4" w:space="0" w:color="000000"/>
                    <w:right w:val="single" w:sz="4" w:space="0" w:color="000000"/>
                  </w:tcBorders>
                  <w:vAlign w:val="center"/>
                </w:tcPr>
                <w:p w14:paraId="5A260E21" w14:textId="77777777" w:rsidR="00B1449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服务器类</w:t>
                  </w:r>
                </w:p>
              </w:tc>
              <w:tc>
                <w:tcPr>
                  <w:tcW w:w="872" w:type="pct"/>
                  <w:tcBorders>
                    <w:top w:val="single" w:sz="4" w:space="0" w:color="000000"/>
                    <w:left w:val="single" w:sz="4" w:space="0" w:color="000000"/>
                    <w:bottom w:val="single" w:sz="4" w:space="0" w:color="000000"/>
                    <w:right w:val="single" w:sz="4" w:space="0" w:color="000000"/>
                  </w:tcBorders>
                  <w:vAlign w:val="center"/>
                </w:tcPr>
                <w:p w14:paraId="5357D196" w14:textId="77777777" w:rsidR="00B1449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r>
            <w:tr w:rsidR="00B14492" w14:paraId="01232389" w14:textId="77777777">
              <w:trPr>
                <w:trHeight w:val="840"/>
              </w:trPr>
              <w:tc>
                <w:tcPr>
                  <w:tcW w:w="872" w:type="pct"/>
                  <w:tcBorders>
                    <w:top w:val="single" w:sz="4" w:space="0" w:color="000000"/>
                    <w:left w:val="single" w:sz="4" w:space="0" w:color="000000"/>
                    <w:bottom w:val="single" w:sz="4" w:space="0" w:color="000000"/>
                    <w:right w:val="single" w:sz="4" w:space="0" w:color="000000"/>
                  </w:tcBorders>
                  <w:noWrap/>
                  <w:vAlign w:val="center"/>
                </w:tcPr>
                <w:p w14:paraId="277749A2" w14:textId="77777777" w:rsidR="00B1449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872" w:type="pct"/>
                  <w:tcBorders>
                    <w:top w:val="single" w:sz="4" w:space="0" w:color="000000"/>
                    <w:left w:val="single" w:sz="4" w:space="0" w:color="000000"/>
                    <w:bottom w:val="single" w:sz="4" w:space="0" w:color="000000"/>
                    <w:right w:val="single" w:sz="4" w:space="0" w:color="000000"/>
                  </w:tcBorders>
                  <w:vAlign w:val="center"/>
                </w:tcPr>
                <w:p w14:paraId="6ED1D299" w14:textId="77777777" w:rsidR="00B1449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虚拟化软件</w:t>
                  </w:r>
                </w:p>
              </w:tc>
              <w:tc>
                <w:tcPr>
                  <w:tcW w:w="1509" w:type="pct"/>
                  <w:tcBorders>
                    <w:top w:val="single" w:sz="4" w:space="0" w:color="000000"/>
                    <w:left w:val="single" w:sz="4" w:space="0" w:color="000000"/>
                    <w:bottom w:val="single" w:sz="4" w:space="0" w:color="000000"/>
                    <w:right w:val="single" w:sz="4" w:space="0" w:color="000000"/>
                  </w:tcBorders>
                  <w:vAlign w:val="center"/>
                </w:tcPr>
                <w:p w14:paraId="0CDB1924" w14:textId="77777777" w:rsidR="00B1449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华为 FusionComputer</w:t>
                  </w:r>
                </w:p>
              </w:tc>
              <w:tc>
                <w:tcPr>
                  <w:tcW w:w="872" w:type="pct"/>
                  <w:tcBorders>
                    <w:top w:val="single" w:sz="4" w:space="0" w:color="000000"/>
                    <w:left w:val="single" w:sz="4" w:space="0" w:color="000000"/>
                    <w:bottom w:val="single" w:sz="4" w:space="0" w:color="000000"/>
                    <w:right w:val="single" w:sz="4" w:space="0" w:color="000000"/>
                  </w:tcBorders>
                  <w:vAlign w:val="center"/>
                </w:tcPr>
                <w:p w14:paraId="345D3516" w14:textId="77777777" w:rsidR="00B1449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虚拟化类</w:t>
                  </w:r>
                </w:p>
              </w:tc>
              <w:tc>
                <w:tcPr>
                  <w:tcW w:w="872" w:type="pct"/>
                  <w:tcBorders>
                    <w:top w:val="single" w:sz="4" w:space="0" w:color="000000"/>
                    <w:left w:val="single" w:sz="4" w:space="0" w:color="000000"/>
                    <w:bottom w:val="single" w:sz="4" w:space="0" w:color="000000"/>
                    <w:right w:val="single" w:sz="4" w:space="0" w:color="000000"/>
                  </w:tcBorders>
                  <w:vAlign w:val="center"/>
                </w:tcPr>
                <w:p w14:paraId="25333817" w14:textId="77777777" w:rsidR="00B1449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r>
            <w:tr w:rsidR="00B14492" w14:paraId="1C195970" w14:textId="77777777">
              <w:trPr>
                <w:trHeight w:val="560"/>
              </w:trPr>
              <w:tc>
                <w:tcPr>
                  <w:tcW w:w="872" w:type="pct"/>
                  <w:tcBorders>
                    <w:top w:val="single" w:sz="4" w:space="0" w:color="000000"/>
                    <w:left w:val="single" w:sz="4" w:space="0" w:color="000000"/>
                    <w:bottom w:val="single" w:sz="4" w:space="0" w:color="000000"/>
                    <w:right w:val="single" w:sz="4" w:space="0" w:color="000000"/>
                  </w:tcBorders>
                  <w:noWrap/>
                  <w:vAlign w:val="center"/>
                </w:tcPr>
                <w:p w14:paraId="208A480E" w14:textId="77777777" w:rsidR="00B1449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872" w:type="pct"/>
                  <w:tcBorders>
                    <w:top w:val="single" w:sz="4" w:space="0" w:color="000000"/>
                    <w:left w:val="single" w:sz="4" w:space="0" w:color="000000"/>
                    <w:bottom w:val="single" w:sz="4" w:space="0" w:color="000000"/>
                    <w:right w:val="single" w:sz="4" w:space="0" w:color="000000"/>
                  </w:tcBorders>
                  <w:vAlign w:val="center"/>
                </w:tcPr>
                <w:p w14:paraId="68BFB649" w14:textId="77777777" w:rsidR="00B1449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机柜</w:t>
                  </w:r>
                </w:p>
              </w:tc>
              <w:tc>
                <w:tcPr>
                  <w:tcW w:w="1509" w:type="pct"/>
                  <w:tcBorders>
                    <w:top w:val="single" w:sz="4" w:space="0" w:color="000000"/>
                    <w:left w:val="single" w:sz="4" w:space="0" w:color="000000"/>
                    <w:bottom w:val="single" w:sz="4" w:space="0" w:color="000000"/>
                    <w:right w:val="single" w:sz="4" w:space="0" w:color="000000"/>
                  </w:tcBorders>
                  <w:vAlign w:val="center"/>
                </w:tcPr>
                <w:p w14:paraId="489CBEFC" w14:textId="77777777" w:rsidR="00B1449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模块化机柜</w:t>
                  </w:r>
                </w:p>
              </w:tc>
              <w:tc>
                <w:tcPr>
                  <w:tcW w:w="872" w:type="pct"/>
                  <w:tcBorders>
                    <w:top w:val="single" w:sz="4" w:space="0" w:color="000000"/>
                    <w:left w:val="single" w:sz="4" w:space="0" w:color="000000"/>
                    <w:bottom w:val="single" w:sz="4" w:space="0" w:color="000000"/>
                    <w:right w:val="single" w:sz="4" w:space="0" w:color="000000"/>
                  </w:tcBorders>
                  <w:vAlign w:val="center"/>
                </w:tcPr>
                <w:p w14:paraId="6FCD568E" w14:textId="77777777" w:rsidR="00B1449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微模块</w:t>
                  </w:r>
                </w:p>
              </w:tc>
              <w:tc>
                <w:tcPr>
                  <w:tcW w:w="872" w:type="pct"/>
                  <w:tcBorders>
                    <w:top w:val="single" w:sz="4" w:space="0" w:color="000000"/>
                    <w:left w:val="single" w:sz="4" w:space="0" w:color="000000"/>
                    <w:bottom w:val="single" w:sz="4" w:space="0" w:color="000000"/>
                    <w:right w:val="single" w:sz="4" w:space="0" w:color="000000"/>
                  </w:tcBorders>
                  <w:vAlign w:val="center"/>
                </w:tcPr>
                <w:p w14:paraId="31C72FAB" w14:textId="77777777" w:rsidR="00B1449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24</w:t>
                  </w:r>
                </w:p>
              </w:tc>
            </w:tr>
            <w:tr w:rsidR="00B14492" w14:paraId="3FA2643D" w14:textId="77777777">
              <w:trPr>
                <w:trHeight w:val="560"/>
              </w:trPr>
              <w:tc>
                <w:tcPr>
                  <w:tcW w:w="872" w:type="pct"/>
                  <w:tcBorders>
                    <w:top w:val="single" w:sz="4" w:space="0" w:color="000000"/>
                    <w:left w:val="single" w:sz="4" w:space="0" w:color="000000"/>
                    <w:bottom w:val="single" w:sz="4" w:space="0" w:color="000000"/>
                    <w:right w:val="single" w:sz="4" w:space="0" w:color="000000"/>
                  </w:tcBorders>
                  <w:noWrap/>
                  <w:vAlign w:val="center"/>
                </w:tcPr>
                <w:p w14:paraId="4DD9131A" w14:textId="77777777" w:rsidR="00B1449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872" w:type="pct"/>
                  <w:tcBorders>
                    <w:top w:val="single" w:sz="4" w:space="0" w:color="000000"/>
                    <w:left w:val="single" w:sz="4" w:space="0" w:color="000000"/>
                    <w:bottom w:val="single" w:sz="4" w:space="0" w:color="000000"/>
                    <w:right w:val="single" w:sz="4" w:space="0" w:color="000000"/>
                  </w:tcBorders>
                  <w:vAlign w:val="center"/>
                </w:tcPr>
                <w:p w14:paraId="1A5016D6" w14:textId="77777777" w:rsidR="00B1449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空调</w:t>
                  </w:r>
                </w:p>
              </w:tc>
              <w:tc>
                <w:tcPr>
                  <w:tcW w:w="1509" w:type="pct"/>
                  <w:tcBorders>
                    <w:top w:val="single" w:sz="4" w:space="0" w:color="000000"/>
                    <w:left w:val="single" w:sz="4" w:space="0" w:color="000000"/>
                    <w:bottom w:val="single" w:sz="4" w:space="0" w:color="000000"/>
                    <w:right w:val="single" w:sz="4" w:space="0" w:color="000000"/>
                  </w:tcBorders>
                  <w:vAlign w:val="center"/>
                </w:tcPr>
                <w:p w14:paraId="32A2EC4D" w14:textId="77777777" w:rsidR="00B1449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模块化空调</w:t>
                  </w:r>
                </w:p>
              </w:tc>
              <w:tc>
                <w:tcPr>
                  <w:tcW w:w="872" w:type="pct"/>
                  <w:tcBorders>
                    <w:top w:val="single" w:sz="4" w:space="0" w:color="000000"/>
                    <w:left w:val="single" w:sz="4" w:space="0" w:color="000000"/>
                    <w:bottom w:val="single" w:sz="4" w:space="0" w:color="000000"/>
                    <w:right w:val="single" w:sz="4" w:space="0" w:color="000000"/>
                  </w:tcBorders>
                  <w:vAlign w:val="center"/>
                </w:tcPr>
                <w:p w14:paraId="112F9585" w14:textId="77777777" w:rsidR="00B1449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微模块</w:t>
                  </w:r>
                </w:p>
              </w:tc>
              <w:tc>
                <w:tcPr>
                  <w:tcW w:w="872" w:type="pct"/>
                  <w:tcBorders>
                    <w:top w:val="single" w:sz="4" w:space="0" w:color="000000"/>
                    <w:left w:val="single" w:sz="4" w:space="0" w:color="000000"/>
                    <w:bottom w:val="single" w:sz="4" w:space="0" w:color="000000"/>
                    <w:right w:val="single" w:sz="4" w:space="0" w:color="000000"/>
                  </w:tcBorders>
                  <w:vAlign w:val="center"/>
                </w:tcPr>
                <w:p w14:paraId="4AB24DEA" w14:textId="77777777" w:rsidR="00B1449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r>
            <w:tr w:rsidR="00B14492" w14:paraId="679E7F88" w14:textId="77777777">
              <w:trPr>
                <w:trHeight w:val="560"/>
              </w:trPr>
              <w:tc>
                <w:tcPr>
                  <w:tcW w:w="872" w:type="pct"/>
                  <w:tcBorders>
                    <w:top w:val="single" w:sz="4" w:space="0" w:color="000000"/>
                    <w:left w:val="single" w:sz="4" w:space="0" w:color="000000"/>
                    <w:bottom w:val="single" w:sz="4" w:space="0" w:color="000000"/>
                    <w:right w:val="single" w:sz="4" w:space="0" w:color="000000"/>
                  </w:tcBorders>
                  <w:noWrap/>
                  <w:vAlign w:val="center"/>
                </w:tcPr>
                <w:p w14:paraId="452AF15F" w14:textId="77777777" w:rsidR="00B1449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872" w:type="pct"/>
                  <w:tcBorders>
                    <w:top w:val="single" w:sz="4" w:space="0" w:color="000000"/>
                    <w:left w:val="single" w:sz="4" w:space="0" w:color="000000"/>
                    <w:bottom w:val="single" w:sz="4" w:space="0" w:color="000000"/>
                    <w:right w:val="single" w:sz="4" w:space="0" w:color="000000"/>
                  </w:tcBorders>
                  <w:vAlign w:val="center"/>
                </w:tcPr>
                <w:p w14:paraId="1AD27763" w14:textId="77777777" w:rsidR="00B1449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列头柜</w:t>
                  </w:r>
                </w:p>
              </w:tc>
              <w:tc>
                <w:tcPr>
                  <w:tcW w:w="1509" w:type="pct"/>
                  <w:tcBorders>
                    <w:top w:val="single" w:sz="4" w:space="0" w:color="000000"/>
                    <w:left w:val="single" w:sz="4" w:space="0" w:color="000000"/>
                    <w:bottom w:val="single" w:sz="4" w:space="0" w:color="000000"/>
                    <w:right w:val="single" w:sz="4" w:space="0" w:color="000000"/>
                  </w:tcBorders>
                  <w:vAlign w:val="center"/>
                </w:tcPr>
                <w:p w14:paraId="1874ADA8" w14:textId="77777777" w:rsidR="00B1449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模块化列头柜</w:t>
                  </w:r>
                </w:p>
              </w:tc>
              <w:tc>
                <w:tcPr>
                  <w:tcW w:w="872" w:type="pct"/>
                  <w:tcBorders>
                    <w:top w:val="single" w:sz="4" w:space="0" w:color="000000"/>
                    <w:left w:val="single" w:sz="4" w:space="0" w:color="000000"/>
                    <w:bottom w:val="single" w:sz="4" w:space="0" w:color="000000"/>
                    <w:right w:val="single" w:sz="4" w:space="0" w:color="000000"/>
                  </w:tcBorders>
                  <w:vAlign w:val="center"/>
                </w:tcPr>
                <w:p w14:paraId="680BB3FF" w14:textId="77777777" w:rsidR="00B1449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微模块</w:t>
                  </w:r>
                </w:p>
              </w:tc>
              <w:tc>
                <w:tcPr>
                  <w:tcW w:w="872" w:type="pct"/>
                  <w:tcBorders>
                    <w:top w:val="single" w:sz="4" w:space="0" w:color="000000"/>
                    <w:left w:val="single" w:sz="4" w:space="0" w:color="000000"/>
                    <w:bottom w:val="single" w:sz="4" w:space="0" w:color="000000"/>
                    <w:right w:val="single" w:sz="4" w:space="0" w:color="000000"/>
                  </w:tcBorders>
                  <w:vAlign w:val="center"/>
                </w:tcPr>
                <w:p w14:paraId="7D1AFC26" w14:textId="77777777" w:rsidR="00B14492"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r>
          </w:tbl>
          <w:p w14:paraId="4F939E59" w14:textId="77777777" w:rsidR="00B14492" w:rsidRDefault="00B14492">
            <w:pPr>
              <w:pStyle w:val="a0"/>
              <w:ind w:firstLineChars="0" w:firstLine="0"/>
              <w:rPr>
                <w:lang w:val="en-US" w:bidi="ar-SA"/>
              </w:rPr>
            </w:pPr>
          </w:p>
        </w:tc>
        <w:tc>
          <w:tcPr>
            <w:tcW w:w="137" w:type="pct"/>
            <w:tcBorders>
              <w:top w:val="single" w:sz="4" w:space="0" w:color="auto"/>
              <w:left w:val="nil"/>
              <w:bottom w:val="single" w:sz="4" w:space="0" w:color="000000"/>
              <w:right w:val="single" w:sz="4" w:space="0" w:color="000000"/>
            </w:tcBorders>
            <w:noWrap/>
            <w:vAlign w:val="center"/>
          </w:tcPr>
          <w:p w14:paraId="230F2058" w14:textId="77777777" w:rsidR="00B14492" w:rsidRDefault="00000000">
            <w:pPr>
              <w:widowControl/>
              <w:jc w:val="center"/>
              <w:rPr>
                <w:rFonts w:ascii="微软雅黑" w:eastAsia="微软雅黑" w:hAnsi="微软雅黑" w:cs="宋体" w:hint="eastAsia"/>
                <w:kern w:val="0"/>
                <w:sz w:val="18"/>
                <w:szCs w:val="18"/>
              </w:rPr>
            </w:pPr>
            <w:r>
              <w:rPr>
                <w:rFonts w:ascii="微软雅黑" w:eastAsia="微软雅黑" w:hAnsi="微软雅黑" w:cs="宋体"/>
                <w:kern w:val="0"/>
                <w:sz w:val="18"/>
                <w:szCs w:val="18"/>
              </w:rPr>
              <w:lastRenderedPageBreak/>
              <w:t>1</w:t>
            </w:r>
          </w:p>
        </w:tc>
      </w:tr>
    </w:tbl>
    <w:p w14:paraId="73D68A1D" w14:textId="77777777" w:rsidR="00B14492" w:rsidRDefault="00B14492"/>
    <w:sectPr w:rsidR="00B1449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14212" w14:textId="77777777" w:rsidR="00E87734" w:rsidRDefault="00E87734" w:rsidP="00191C44">
      <w:r>
        <w:separator/>
      </w:r>
    </w:p>
  </w:endnote>
  <w:endnote w:type="continuationSeparator" w:id="0">
    <w:p w14:paraId="32BCB2D1" w14:textId="77777777" w:rsidR="00E87734" w:rsidRDefault="00E87734" w:rsidP="00191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23DA4" w14:textId="77777777" w:rsidR="00E87734" w:rsidRDefault="00E87734" w:rsidP="00191C44">
      <w:r>
        <w:separator/>
      </w:r>
    </w:p>
  </w:footnote>
  <w:footnote w:type="continuationSeparator" w:id="0">
    <w:p w14:paraId="52A75994" w14:textId="77777777" w:rsidR="00E87734" w:rsidRDefault="00E87734" w:rsidP="00191C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2A862482"/>
    <w:rsid w:val="00020CAD"/>
    <w:rsid w:val="000E1E20"/>
    <w:rsid w:val="00191C44"/>
    <w:rsid w:val="002B29B6"/>
    <w:rsid w:val="005A6C38"/>
    <w:rsid w:val="00760D99"/>
    <w:rsid w:val="00787FC2"/>
    <w:rsid w:val="00877F51"/>
    <w:rsid w:val="00952317"/>
    <w:rsid w:val="00B14492"/>
    <w:rsid w:val="00C53EBD"/>
    <w:rsid w:val="00CB13B9"/>
    <w:rsid w:val="00CD4E84"/>
    <w:rsid w:val="00E87734"/>
    <w:rsid w:val="00F341E8"/>
    <w:rsid w:val="2A8624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E57C15"/>
  <w15:docId w15:val="{D50E96E0-FB68-46C8-8EC7-89D4AC6FC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Body Text First Indent"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rFonts w:ascii="Times New Roman" w:eastAsia="宋体" w:hAnsi="Times New Roman" w:cs="Times New Roman"/>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qFormat/>
    <w:pPr>
      <w:ind w:firstLineChars="100" w:firstLine="420"/>
    </w:pPr>
    <w:rPr>
      <w:rFonts w:ascii="Times New Roman" w:hAnsi="Times New Roman"/>
    </w:rPr>
  </w:style>
  <w:style w:type="paragraph" w:styleId="a4">
    <w:name w:val="Body Text"/>
    <w:basedOn w:val="a"/>
    <w:uiPriority w:val="1"/>
    <w:qFormat/>
    <w:rPr>
      <w:rFonts w:ascii="宋体" w:hAnsi="宋体" w:cs="宋体"/>
      <w:szCs w:val="21"/>
      <w:lang w:val="zh-CN" w:bidi="zh-CN"/>
    </w:rPr>
  </w:style>
  <w:style w:type="paragraph" w:styleId="a5">
    <w:name w:val="header"/>
    <w:basedOn w:val="a"/>
    <w:link w:val="a6"/>
    <w:rsid w:val="00191C44"/>
    <w:pPr>
      <w:tabs>
        <w:tab w:val="center" w:pos="4153"/>
        <w:tab w:val="right" w:pos="8306"/>
      </w:tabs>
      <w:snapToGrid w:val="0"/>
      <w:jc w:val="center"/>
    </w:pPr>
    <w:rPr>
      <w:sz w:val="18"/>
      <w:szCs w:val="18"/>
    </w:rPr>
  </w:style>
  <w:style w:type="character" w:customStyle="1" w:styleId="a6">
    <w:name w:val="页眉 字符"/>
    <w:basedOn w:val="a1"/>
    <w:link w:val="a5"/>
    <w:rsid w:val="00191C44"/>
    <w:rPr>
      <w:rFonts w:ascii="Times New Roman" w:eastAsia="宋体" w:hAnsi="Times New Roman" w:cs="Times New Roman"/>
      <w:kern w:val="2"/>
      <w:sz w:val="18"/>
      <w:szCs w:val="18"/>
    </w:rPr>
  </w:style>
  <w:style w:type="paragraph" w:styleId="a7">
    <w:name w:val="footer"/>
    <w:basedOn w:val="a"/>
    <w:link w:val="a8"/>
    <w:rsid w:val="00191C44"/>
    <w:pPr>
      <w:tabs>
        <w:tab w:val="center" w:pos="4153"/>
        <w:tab w:val="right" w:pos="8306"/>
      </w:tabs>
      <w:snapToGrid w:val="0"/>
      <w:jc w:val="left"/>
    </w:pPr>
    <w:rPr>
      <w:sz w:val="18"/>
      <w:szCs w:val="18"/>
    </w:rPr>
  </w:style>
  <w:style w:type="character" w:customStyle="1" w:styleId="a8">
    <w:name w:val="页脚 字符"/>
    <w:basedOn w:val="a1"/>
    <w:link w:val="a7"/>
    <w:rsid w:val="00191C44"/>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183</Words>
  <Characters>1047</Characters>
  <Application>Microsoft Office Word</Application>
  <DocSecurity>0</DocSecurity>
  <Lines>8</Lines>
  <Paragraphs>2</Paragraphs>
  <ScaleCrop>false</ScaleCrop>
  <Company/>
  <LinksUpToDate>false</LinksUpToDate>
  <CharactersWithSpaces>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骑猪去兜风</dc:creator>
  <cp:lastModifiedBy>Administrator</cp:lastModifiedBy>
  <cp:revision>5</cp:revision>
  <dcterms:created xsi:type="dcterms:W3CDTF">2026-05-13T07:50:00Z</dcterms:created>
  <dcterms:modified xsi:type="dcterms:W3CDTF">2026-06-26T00:21:00Z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3DB2EA9C3B144FDB9DF5F06509641C0D_11</vt:lpwstr>
  </property>
  <property fmtid="{D5CDD505-2E9C-101B-9397-08002B2CF9AE}" pid="4" name="KSOTemplateDocerSaveRecord">
    <vt:lpwstr>eyJoZGlkIjoiYzAyODg0MjFlYWNmMjU4YWRkNGI1ODBhMzJhNzg5ZWQiLCJ1c2VySWQiOiIxMTU0Nzg3MjE5In0=</vt:lpwstr>
  </property>
</Properties>
</file>